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  <w:sz w:val="28"/>
          <w:szCs w:val="28"/>
        </w:rPr>
        <w:t>Югры Миненко Юлия Борисовна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помещении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(г.Ханты-Мансийск ул.Ленина д.87/1)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возбужденное по ст.15.5 Кодекса Российской Федерации об административных правонарушениях (далее - КоАП РФ) в отношении должностного лица –главного бухгалтера ОАО «ХАНТЫ-МАНСИЙСКАВТОСЕРВИС» Довбня Елены Михайловны, </w:t>
      </w:r>
      <w:r>
        <w:rPr>
          <w:rStyle w:val="cat-UserDefinedgrp-2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Довбня Елена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бухгалтером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ОАО «ХАНТЫ-МАНСИЙСКАВТОСЕРВИС»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адресу: 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Энгельса д.41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24 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и (далее - НК РФ)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Межрайонную Инспекцию ФНС России №1 по Ханты-Мансийскому автономному округу - Югре, чем </w:t>
      </w:r>
      <w:r>
        <w:rPr>
          <w:rFonts w:ascii="Times New Roman" w:eastAsia="Times New Roman" w:hAnsi="Times New Roman" w:cs="Times New Roman"/>
          <w:sz w:val="28"/>
          <w:szCs w:val="28"/>
        </w:rPr>
        <w:t>26.07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 совершил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Довбня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месте и времени судебного заседания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Довбня Е.М.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</w:t>
      </w:r>
      <w:r>
        <w:rPr>
          <w:rFonts w:ascii="Times New Roman" w:eastAsia="Times New Roman" w:hAnsi="Times New Roman" w:cs="Times New Roman"/>
          <w:sz w:val="28"/>
          <w:szCs w:val="28"/>
        </w:rPr>
        <w:t>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п.7 ст.431 </w:t>
      </w:r>
      <w:r>
        <w:rPr>
          <w:rFonts w:ascii="Times New Roman" w:eastAsia="Times New Roman" w:hAnsi="Times New Roman" w:cs="Times New Roman"/>
          <w:sz w:val="28"/>
          <w:szCs w:val="28"/>
        </w:rPr>
        <w:t>НК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ОАО «ХАНТЫ-МАНСИЙСКАВТОСЕРВИС»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Довбня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 взносам за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до 25.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ст.2.4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Довбня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№86012</w:t>
      </w:r>
      <w:r>
        <w:rPr>
          <w:rFonts w:ascii="Times New Roman" w:eastAsia="Times New Roman" w:hAnsi="Times New Roman" w:cs="Times New Roman"/>
          <w:sz w:val="28"/>
          <w:szCs w:val="28"/>
        </w:rPr>
        <w:t>406000</w:t>
      </w:r>
      <w:r>
        <w:rPr>
          <w:rFonts w:ascii="Times New Roman" w:eastAsia="Times New Roman" w:hAnsi="Times New Roman" w:cs="Times New Roman"/>
          <w:sz w:val="28"/>
          <w:szCs w:val="28"/>
        </w:rPr>
        <w:t>10740</w:t>
      </w:r>
      <w:r>
        <w:rPr>
          <w:rFonts w:ascii="Times New Roman" w:eastAsia="Times New Roman" w:hAnsi="Times New Roman" w:cs="Times New Roman"/>
          <w:sz w:val="28"/>
          <w:szCs w:val="28"/>
        </w:rPr>
        <w:t>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ОАО «ХАНТЫ-МАНСИЙСКАВТОСЕРВИС»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приказа №11 от 22.10.2018 о назначении Довбня Е.М. на должность главного бухгалтера; копий должностной инструкции главного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бухгалтера, копией квитанции о приёме налоговой декларации (расчета) от </w:t>
      </w:r>
      <w:r>
        <w:rPr>
          <w:rFonts w:ascii="Times New Roman" w:eastAsia="Times New Roman" w:hAnsi="Times New Roman" w:cs="Times New Roman"/>
          <w:sz w:val="28"/>
          <w:szCs w:val="28"/>
        </w:rPr>
        <w:t>03.08.2023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Довбня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</w:t>
      </w:r>
      <w:r>
        <w:rPr>
          <w:rFonts w:ascii="Times New Roman" w:eastAsia="Times New Roman" w:hAnsi="Times New Roman" w:cs="Times New Roman"/>
          <w:sz w:val="28"/>
          <w:szCs w:val="28"/>
        </w:rPr>
        <w:t>ающим административную ответственность обстоятельством, является добровольное прекращение противоправного поведения лицом, его совершившим, отя</w:t>
      </w:r>
      <w:r>
        <w:rPr>
          <w:rFonts w:ascii="Times New Roman" w:eastAsia="Times New Roman" w:hAnsi="Times New Roman" w:cs="Times New Roman"/>
          <w:sz w:val="28"/>
          <w:szCs w:val="28"/>
        </w:rPr>
        <w:t>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>ь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установлено.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eastAsia="Times New Roman" w:hAnsi="Times New Roman" w:cs="Times New Roman"/>
          <w:sz w:val="28"/>
          <w:szCs w:val="28"/>
        </w:rPr>
        <w:t>Довбня Е.М.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 привлекается к административной ответственности, суд счи</w:t>
      </w:r>
      <w:r>
        <w:rPr>
          <w:rFonts w:ascii="Times New Roman" w:eastAsia="Times New Roman" w:hAnsi="Times New Roman" w:cs="Times New Roman"/>
          <w:sz w:val="28"/>
          <w:szCs w:val="28"/>
        </w:rPr>
        <w:t>тает справедливым назначение 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должностное лицо-</w:t>
      </w:r>
      <w:r>
        <w:rPr>
          <w:rFonts w:ascii="Times New Roman" w:eastAsia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ОАО «ХАНТЫ-МАНСИЙСКАВТОСЕРВИС»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Довбня Елену Михайловну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нарушения, предусмотренного ст.15.5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1103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5rplc-10">
    <w:name w:val="cat-UserDefined grp-2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1349-8DA5-42DA-9AC4-2C565059750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